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C4" w:rsidRPr="0096795C" w:rsidRDefault="0096795C" w:rsidP="0096795C">
      <w:pPr>
        <w:pStyle w:val="Ttulo1"/>
        <w:rPr>
          <w:rFonts w:ascii="Arial" w:hAnsi="Arial" w:cs="Arial"/>
          <w:sz w:val="32"/>
          <w:szCs w:val="32"/>
        </w:rPr>
      </w:pPr>
      <w:r w:rsidRPr="0096795C">
        <w:rPr>
          <w:rFonts w:ascii="Arial" w:hAnsi="Arial" w:cs="Arial"/>
          <w:sz w:val="32"/>
          <w:szCs w:val="32"/>
        </w:rPr>
        <w:t>Profesionalidad</w:t>
      </w:r>
    </w:p>
    <w:p w:rsidR="0096795C" w:rsidRDefault="0096795C" w:rsidP="0096795C"/>
    <w:p w:rsidR="0096795C" w:rsidRDefault="0096795C" w:rsidP="0096795C">
      <w:pPr>
        <w:spacing w:line="480" w:lineRule="auto"/>
        <w:rPr>
          <w:rFonts w:ascii="Arial" w:hAnsi="Arial" w:cs="Arial"/>
          <w:sz w:val="24"/>
          <w:szCs w:val="24"/>
        </w:rPr>
      </w:pPr>
      <w:r w:rsidRPr="0096795C">
        <w:rPr>
          <w:rFonts w:ascii="Arial" w:hAnsi="Arial" w:cs="Arial"/>
          <w:sz w:val="24"/>
          <w:szCs w:val="24"/>
        </w:rPr>
        <w:t>Amelia Valcárcel</w:t>
      </w:r>
    </w:p>
    <w:p w:rsidR="0096795C" w:rsidRDefault="0096795C" w:rsidP="0096795C">
      <w:pPr>
        <w:spacing w:line="480" w:lineRule="auto"/>
        <w:rPr>
          <w:rFonts w:ascii="Arial" w:hAnsi="Arial" w:cs="Arial"/>
          <w:sz w:val="24"/>
          <w:szCs w:val="24"/>
        </w:rPr>
      </w:pPr>
    </w:p>
    <w:p w:rsidR="0078317C" w:rsidRDefault="0096795C" w:rsidP="009679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317C">
        <w:rPr>
          <w:rFonts w:ascii="Arial" w:hAnsi="Arial" w:cs="Arial"/>
          <w:sz w:val="24"/>
          <w:szCs w:val="24"/>
        </w:rPr>
        <w:t xml:space="preserve">Las actitudes ante el trabajo miden el estado del ethos social, entendiendo por tal la  serie emocional y valorativa que sirve de fondo a las conductas individuales.  El imperativo de </w:t>
      </w:r>
      <w:r w:rsidR="0078317C" w:rsidRPr="002509BE">
        <w:rPr>
          <w:rFonts w:ascii="Arial" w:hAnsi="Arial" w:cs="Arial"/>
          <w:i/>
          <w:sz w:val="24"/>
          <w:szCs w:val="24"/>
        </w:rPr>
        <w:t>hacer</w:t>
      </w:r>
      <w:r w:rsidR="0078317C">
        <w:rPr>
          <w:rFonts w:ascii="Arial" w:hAnsi="Arial" w:cs="Arial"/>
          <w:sz w:val="24"/>
          <w:szCs w:val="24"/>
        </w:rPr>
        <w:t xml:space="preserve"> se ha vuelto universal en nuestro mundo. Nadie puede </w:t>
      </w:r>
      <w:r w:rsidR="0078317C" w:rsidRPr="002509BE">
        <w:rPr>
          <w:rFonts w:ascii="Arial" w:hAnsi="Arial" w:cs="Arial"/>
          <w:i/>
          <w:sz w:val="24"/>
          <w:szCs w:val="24"/>
        </w:rPr>
        <w:t>"vivir sin hacer nada"</w:t>
      </w:r>
      <w:r w:rsidR="00A2353C">
        <w:rPr>
          <w:rFonts w:ascii="Arial" w:hAnsi="Arial" w:cs="Arial"/>
          <w:sz w:val="24"/>
          <w:szCs w:val="24"/>
        </w:rPr>
        <w:t>, que es, sin embargo, el ideal absoluto de las sociedades aristocráticas</w:t>
      </w:r>
      <w:r w:rsidR="00C320AC">
        <w:rPr>
          <w:rFonts w:ascii="Arial" w:hAnsi="Arial" w:cs="Arial"/>
          <w:sz w:val="24"/>
          <w:szCs w:val="24"/>
        </w:rPr>
        <w:t xml:space="preserve"> y estamentales</w:t>
      </w:r>
      <w:r w:rsidR="00A2353C">
        <w:rPr>
          <w:rFonts w:ascii="Arial" w:hAnsi="Arial" w:cs="Arial"/>
          <w:sz w:val="24"/>
          <w:szCs w:val="24"/>
        </w:rPr>
        <w:t>. Los antes despreciados oficios pasan a ser elecciones o destinos dados por la providencia como un medio para ganar la vida futura y el respeto ajeno.</w:t>
      </w:r>
    </w:p>
    <w:p w:rsidR="002509BE" w:rsidRDefault="00A2353C" w:rsidP="009679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09BE">
        <w:rPr>
          <w:rFonts w:ascii="Arial" w:hAnsi="Arial" w:cs="Arial"/>
          <w:sz w:val="24"/>
          <w:szCs w:val="24"/>
        </w:rPr>
        <w:t xml:space="preserve">Así lo que se hace, aquello a que la persona se dedica, la define ya no como casta, sino como individuo. </w:t>
      </w:r>
      <w:r w:rsidR="002509BE" w:rsidRPr="002509BE">
        <w:rPr>
          <w:rFonts w:ascii="Arial" w:hAnsi="Arial" w:cs="Arial"/>
          <w:sz w:val="24"/>
          <w:szCs w:val="24"/>
        </w:rPr>
        <w:t xml:space="preserve">Y </w:t>
      </w:r>
      <w:r w:rsidR="002509BE">
        <w:rPr>
          <w:rFonts w:ascii="Arial" w:hAnsi="Arial" w:cs="Arial"/>
          <w:sz w:val="24"/>
          <w:szCs w:val="24"/>
        </w:rPr>
        <w:t xml:space="preserve"> tanto más capaz de contribuir al proceso de individuación y su pirámide de necesidades, cuanto más consiga que ese su laborar  sea reconocido. Ser individuo no es una tarea individual.  Lo que se hace se convierte en crédito y criterio.  "La profesionalidad es el criterio social de la excelencia personal"</w:t>
      </w:r>
      <w:r w:rsidR="002509BE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2509BE">
        <w:rPr>
          <w:rFonts w:ascii="Arial" w:hAnsi="Arial" w:cs="Arial"/>
          <w:sz w:val="24"/>
          <w:szCs w:val="24"/>
        </w:rPr>
        <w:t xml:space="preserve">, dejó escrito Victoria Camps en su libro </w:t>
      </w:r>
      <w:r w:rsidR="002509BE" w:rsidRPr="002509BE">
        <w:rPr>
          <w:rFonts w:ascii="Arial" w:hAnsi="Arial" w:cs="Arial"/>
          <w:b/>
          <w:sz w:val="24"/>
          <w:szCs w:val="24"/>
        </w:rPr>
        <w:t>Virtudes públicas</w:t>
      </w:r>
      <w:r w:rsidR="002509BE">
        <w:rPr>
          <w:rFonts w:ascii="Arial" w:hAnsi="Arial" w:cs="Arial"/>
          <w:sz w:val="24"/>
          <w:szCs w:val="24"/>
        </w:rPr>
        <w:t xml:space="preserve"> .          </w:t>
      </w:r>
    </w:p>
    <w:p w:rsidR="001F3825" w:rsidRDefault="002509BE" w:rsidP="009679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353C">
        <w:rPr>
          <w:rFonts w:ascii="Arial" w:hAnsi="Arial" w:cs="Arial"/>
          <w:sz w:val="24"/>
          <w:szCs w:val="24"/>
        </w:rPr>
        <w:t xml:space="preserve">Es bien cierto que las profesiones liberales, las que no atan y se ejercen libremente al igual que libremente se les acuerda un pago, no venían arrastrando las marcas de la servidumbre, de ahí la diferencia entre oficios bajo y serviles y profesiones liberales. </w:t>
      </w:r>
      <w:r w:rsidR="0056404E">
        <w:rPr>
          <w:rFonts w:ascii="Arial" w:hAnsi="Arial" w:cs="Arial"/>
          <w:sz w:val="24"/>
          <w:szCs w:val="24"/>
        </w:rPr>
        <w:t xml:space="preserve"> Pero creo que debemos parar atención en lo </w:t>
      </w:r>
      <w:r w:rsidR="0056404E">
        <w:rPr>
          <w:rFonts w:ascii="Arial" w:hAnsi="Arial" w:cs="Arial"/>
          <w:sz w:val="24"/>
          <w:szCs w:val="24"/>
        </w:rPr>
        <w:lastRenderedPageBreak/>
        <w:t xml:space="preserve">mucho que la democracia, actuando como marco, cambia la mirada social sobre ellas. En verdad todavía no somos lo bastante conscientes de que tipo de marco, </w:t>
      </w:r>
      <w:proofErr w:type="spellStart"/>
      <w:r w:rsidR="0056404E">
        <w:rPr>
          <w:rFonts w:ascii="Arial" w:hAnsi="Arial" w:cs="Arial"/>
          <w:sz w:val="24"/>
          <w:szCs w:val="24"/>
        </w:rPr>
        <w:t>lakoffianamente</w:t>
      </w:r>
      <w:proofErr w:type="spellEnd"/>
      <w:r w:rsidR="0056404E">
        <w:rPr>
          <w:rFonts w:ascii="Arial" w:hAnsi="Arial" w:cs="Arial"/>
          <w:sz w:val="24"/>
          <w:szCs w:val="24"/>
        </w:rPr>
        <w:t xml:space="preserve"> hablando, es la democracia. Pero vamos, tras un discreto ejercicio de un par de siglos,  conociendo sus resultados. Sabemos por ejemplo que separar al individuo de su profesión es obligado en unos casos e inaceptable en otros. </w:t>
      </w:r>
      <w:r w:rsidR="001F3825">
        <w:rPr>
          <w:rFonts w:ascii="Arial" w:hAnsi="Arial" w:cs="Arial"/>
          <w:sz w:val="24"/>
          <w:szCs w:val="24"/>
        </w:rPr>
        <w:t xml:space="preserve">Si la profesión ejercida no proporciona un marco de aprecio social, el individuo puede exigir no ser juzgado a partir de ella, sino como "sin atributos". Si la profesión es especialmente apreciada, la hacemos coincidir casi con la vocación, lo que hace a quien la ejerce inseparable de ese ejercicio. En realidad también le añadidos un criterio horario. Profesiones de ocho horas o de la vida completa.  De ahí también la mención a la excelencia que dimana de acercarlas a todas al rango vocacional y evitar así el antiguo </w:t>
      </w:r>
      <w:proofErr w:type="spellStart"/>
      <w:r w:rsidR="001F3825">
        <w:rPr>
          <w:rFonts w:ascii="Arial" w:hAnsi="Arial" w:cs="Arial"/>
          <w:sz w:val="24"/>
          <w:szCs w:val="24"/>
        </w:rPr>
        <w:t>corporatismo</w:t>
      </w:r>
      <w:proofErr w:type="spellEnd"/>
      <w:r w:rsidR="001F3825">
        <w:rPr>
          <w:rFonts w:ascii="Arial" w:hAnsi="Arial" w:cs="Arial"/>
          <w:sz w:val="24"/>
          <w:szCs w:val="24"/>
        </w:rPr>
        <w:t>.</w:t>
      </w:r>
      <w:r w:rsidR="00A51306">
        <w:rPr>
          <w:rFonts w:ascii="Arial" w:hAnsi="Arial" w:cs="Arial"/>
          <w:sz w:val="24"/>
          <w:szCs w:val="24"/>
        </w:rPr>
        <w:t xml:space="preserve"> En definitiva y para aquello que nos ocupa, la deontología y la capacidad de hacerla real mediante los recursos adecuados,  las profesiones vienen a inscribirse en los marcos de libertad normada y realización excelente.</w:t>
      </w:r>
    </w:p>
    <w:p w:rsidR="001F3825" w:rsidRDefault="001F3825" w:rsidP="009679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Puede que en nuestro marco constitucional  las profesiones aparecieran como signos de un pasado estamental. Pero ahora han de ser pensadas como una mención de futuro.</w:t>
      </w:r>
    </w:p>
    <w:p w:rsidR="00A2353C" w:rsidRPr="0096795C" w:rsidRDefault="001F3825" w:rsidP="0096795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0AC">
        <w:rPr>
          <w:rFonts w:ascii="Arial" w:hAnsi="Arial" w:cs="Arial"/>
          <w:sz w:val="24"/>
          <w:szCs w:val="24"/>
        </w:rPr>
        <w:br/>
      </w:r>
    </w:p>
    <w:p w:rsidR="002509BE" w:rsidRPr="0096795C" w:rsidRDefault="002509BE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2509BE" w:rsidRPr="0096795C" w:rsidSect="00D63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BB" w:rsidRDefault="00AC4ABB" w:rsidP="00C320AC">
      <w:pPr>
        <w:spacing w:after="0" w:line="240" w:lineRule="auto"/>
      </w:pPr>
      <w:r>
        <w:separator/>
      </w:r>
    </w:p>
  </w:endnote>
  <w:endnote w:type="continuationSeparator" w:id="0">
    <w:p w:rsidR="00AC4ABB" w:rsidRDefault="00AC4ABB" w:rsidP="00C3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BB" w:rsidRDefault="00AC4ABB" w:rsidP="00C320AC">
      <w:pPr>
        <w:spacing w:after="0" w:line="240" w:lineRule="auto"/>
      </w:pPr>
      <w:r>
        <w:separator/>
      </w:r>
    </w:p>
  </w:footnote>
  <w:footnote w:type="continuationSeparator" w:id="0">
    <w:p w:rsidR="00AC4ABB" w:rsidRDefault="00AC4ABB" w:rsidP="00C320AC">
      <w:pPr>
        <w:spacing w:after="0" w:line="240" w:lineRule="auto"/>
      </w:pPr>
      <w:r>
        <w:continuationSeparator/>
      </w:r>
    </w:p>
  </w:footnote>
  <w:footnote w:id="1">
    <w:p w:rsidR="002509BE" w:rsidRDefault="002509BE" w:rsidP="002509BE">
      <w:pPr>
        <w:pStyle w:val="Textonotapie"/>
      </w:pPr>
      <w:r>
        <w:rPr>
          <w:rStyle w:val="Refdenotaalpie"/>
        </w:rPr>
        <w:footnoteRef/>
      </w:r>
      <w:r>
        <w:t xml:space="preserve"> Camps, V.  (1990).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95C"/>
    <w:rsid w:val="001F3825"/>
    <w:rsid w:val="002509BE"/>
    <w:rsid w:val="0056404E"/>
    <w:rsid w:val="0078317C"/>
    <w:rsid w:val="0096795C"/>
    <w:rsid w:val="00A2353C"/>
    <w:rsid w:val="00A51306"/>
    <w:rsid w:val="00AC4ABB"/>
    <w:rsid w:val="00B45F4A"/>
    <w:rsid w:val="00C320AC"/>
    <w:rsid w:val="00D63FC4"/>
    <w:rsid w:val="00DE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C4"/>
  </w:style>
  <w:style w:type="paragraph" w:styleId="Ttulo1">
    <w:name w:val="heading 1"/>
    <w:basedOn w:val="Normal"/>
    <w:next w:val="Normal"/>
    <w:link w:val="Ttulo1Car"/>
    <w:uiPriority w:val="9"/>
    <w:qFormat/>
    <w:rsid w:val="0096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20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20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20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EDA68-470F-4FEE-ABB0-A2749AFB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cp:keywords/>
  <dc:description/>
  <cp:lastModifiedBy>Amelia</cp:lastModifiedBy>
  <cp:revision>6</cp:revision>
  <dcterms:created xsi:type="dcterms:W3CDTF">2018-01-07T18:22:00Z</dcterms:created>
  <dcterms:modified xsi:type="dcterms:W3CDTF">2018-01-09T10:49:00Z</dcterms:modified>
</cp:coreProperties>
</file>